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ФГАОУ ВО «Белгородский государственный</w:t>
      </w: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национальный исследовательский университет» (НИУ «БелГУ»)</w:t>
      </w:r>
    </w:p>
    <w:p w:rsidR="00110D1C" w:rsidRPr="00FC4920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133B" w:rsidRDefault="00D8133B" w:rsidP="00D8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Управление культуры Белгородской области</w:t>
      </w:r>
    </w:p>
    <w:p w:rsidR="00D8133B" w:rsidRDefault="00D8133B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Социально-теологический факультет имени митрополита Московского </w:t>
      </w: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Коломенского Макария (Булгакова)</w:t>
      </w:r>
    </w:p>
    <w:p w:rsidR="00110D1C" w:rsidRDefault="00110D1C" w:rsidP="00110D1C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Научная библиотека имени Н.Н. Страхова</w:t>
      </w: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(библиотека-музей Н.Н. Страхова)</w:t>
      </w:r>
    </w:p>
    <w:p w:rsidR="00110D1C" w:rsidRDefault="00110D1C" w:rsidP="00110D1C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МНИЦ «Интеллектуальная история России и региональные </w:t>
      </w:r>
    </w:p>
    <w:p w:rsidR="00110D1C" w:rsidRDefault="00110D1C" w:rsidP="0011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биографические исследования»</w:t>
      </w:r>
    </w:p>
    <w:p w:rsidR="00C72F0A" w:rsidRPr="00FC4920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10D1C" w:rsidRPr="00FC4920" w:rsidRDefault="00110D1C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2F0A" w:rsidRDefault="00C72F0A" w:rsidP="00C72F0A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8D6" w:rsidRPr="00FC4920" w:rsidRDefault="00C358D6" w:rsidP="00C3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lang w:eastAsia="ru-RU"/>
        </w:rPr>
      </w:pPr>
      <w:r w:rsidRPr="00F419A6">
        <w:rPr>
          <w:rFonts w:ascii="Times New Roman" w:eastAsia="Times New Roman" w:hAnsi="Times New Roman" w:cs="Times New Roman"/>
          <w:b/>
          <w:i/>
          <w:caps/>
          <w:lang w:eastAsia="ru-RU"/>
        </w:rPr>
        <w:t>Сетевой журнал</w:t>
      </w:r>
    </w:p>
    <w:p w:rsidR="00110D1C" w:rsidRPr="00FC4920" w:rsidRDefault="00110D1C" w:rsidP="00110D1C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i/>
          <w:caps/>
          <w:lang w:eastAsia="ru-RU"/>
        </w:rPr>
      </w:pPr>
    </w:p>
    <w:p w:rsidR="00C358D6" w:rsidRPr="00F419A6" w:rsidRDefault="00C358D6" w:rsidP="00C3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lang w:eastAsia="ru-RU"/>
        </w:rPr>
      </w:pPr>
      <w:r w:rsidRPr="00F419A6">
        <w:rPr>
          <w:rFonts w:ascii="Times New Roman" w:eastAsia="Times New Roman" w:hAnsi="Times New Roman" w:cs="Times New Roman"/>
          <w:b/>
          <w:i/>
          <w:caps/>
          <w:lang w:eastAsia="ru-RU"/>
        </w:rPr>
        <w:t>«Научный результат. Социальные и гуманитарные исследования»</w:t>
      </w:r>
    </w:p>
    <w:p w:rsidR="00C358D6" w:rsidRPr="00C358D6" w:rsidRDefault="00C358D6" w:rsidP="00C3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83" w:rsidRDefault="00243783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0C4" w:rsidRDefault="00D750C4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0C4" w:rsidRDefault="00D750C4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Уважаемые коллеги!</w:t>
      </w: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F00" w:rsidRDefault="000D4F00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2F0A" w:rsidRDefault="00C72F0A" w:rsidP="00C72F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Приглашаем Вас принять участие в</w:t>
      </w:r>
      <w:r w:rsidR="00F2441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441A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Всероссийской</w:t>
      </w:r>
      <w:r w:rsidR="00F92A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научно-практической конференции (с международным участием)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«VIII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Страховские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чтения: Николай Николаевич Страхов и его собеседники в м</w:t>
      </w:r>
      <w:r w:rsidR="00C358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ире архивов, музеев и библиотек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(к 190-летию со дня рождения Н.Н. Страхова)</w:t>
      </w:r>
      <w:r w:rsidR="00C358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72F0A" w:rsidRDefault="00C72F0A" w:rsidP="00C72F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Конференция состоится на родине Н.Н. Страхова, в </w:t>
      </w:r>
      <w:r w:rsidRPr="00FC49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Белгороде, </w:t>
      </w:r>
      <w:r w:rsidR="00C358D6" w:rsidRPr="00FC492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21–23</w:t>
      </w:r>
      <w:r w:rsidRPr="00FC492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ноября 2018 г.</w:t>
      </w:r>
    </w:p>
    <w:p w:rsidR="00C72F0A" w:rsidRDefault="00C72F0A" w:rsidP="00C72F0A">
      <w:pPr>
        <w:spacing w:after="0" w:line="120" w:lineRule="exac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C72F0A" w:rsidRDefault="00C72F0A" w:rsidP="00C7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Примерные тематические направления и проблемные ориентации конференции:</w:t>
      </w:r>
    </w:p>
    <w:p w:rsidR="00C72F0A" w:rsidRDefault="00C72F0A" w:rsidP="00C72F0A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72F0A" w:rsidRPr="00615885" w:rsidRDefault="00C72F0A" w:rsidP="00C72F0A">
      <w:pPr>
        <w:pStyle w:val="a4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15885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n-US" w:eastAsia="ru-RU"/>
        </w:rPr>
        <w:t>Ad</w:t>
      </w:r>
      <w:r w:rsidRPr="00615885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 </w:t>
      </w:r>
      <w:r w:rsidRPr="00615885"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n-US" w:eastAsia="ru-RU"/>
        </w:rPr>
        <w:t>memoriam</w:t>
      </w:r>
      <w:r w:rsidRPr="00615885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.</w:t>
      </w:r>
      <w:r w:rsidRPr="006158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Наследие Н.Н. Страхова и историческая память:</w:t>
      </w:r>
    </w:p>
    <w:p w:rsidR="00C72F0A" w:rsidRDefault="00C72F0A" w:rsidP="00C72F0A">
      <w:pPr>
        <w:pStyle w:val="a4"/>
        <w:spacing w:after="0" w:line="120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ровесники 1828 года: разговоры и взаимные размышления Н.Н. Страхова, Л.Н. Толстого и Н.Г. Чернышевского в контекстах интеллектуальной истории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столетия;</w:t>
      </w: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2"/>
        </w:numPr>
        <w:spacing w:after="0" w:line="240" w:lineRule="atLeast"/>
        <w:ind w:left="709" w:hanging="35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биографические маршруты Н.Н. Страхова (Белгород, Кострома, Санкт-Петербург, Ясная Поляна, Афон,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Оптинская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Пустынь, Крым; места памяти в Италии, Швейцарии, Германии и др.);</w:t>
      </w:r>
    </w:p>
    <w:p w:rsidR="00C72F0A" w:rsidRDefault="00C72F0A" w:rsidP="00C72F0A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Н.Н. Страхов и Императорская публичная библиотека (Российская национальная библиотека, Санкт-Петербург);</w:t>
      </w: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72F0A" w:rsidRDefault="000B5E49" w:rsidP="00C72F0A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0E0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память о Н.Н. Страхове в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отечественных и зарубежных </w:t>
      </w:r>
      <w:r w:rsidRPr="00D50E0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культурно-историческ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их ландшафтах; </w:t>
      </w:r>
      <w:r w:rsidR="00C72F0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Н.Н. Страхов и современный Белгород;</w:t>
      </w:r>
    </w:p>
    <w:p w:rsidR="00C72F0A" w:rsidRDefault="00C72F0A" w:rsidP="00C72F0A">
      <w:pPr>
        <w:pStyle w:val="a4"/>
        <w:spacing w:line="60" w:lineRule="exac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72F0A" w:rsidRDefault="00C72F0A" w:rsidP="00C72F0A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белгородские земляки Н.Н. Страхова в интеллектуальной и нравственной истории России: Н.В. Станкевич, Ю.Н.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Говоруха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-Отрок, Н.П. Кондаков, И.М.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Гревс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др.;</w:t>
      </w:r>
    </w:p>
    <w:p w:rsidR="00C72F0A" w:rsidRDefault="00C72F0A" w:rsidP="00C72F0A">
      <w:pPr>
        <w:pStyle w:val="a4"/>
        <w:spacing w:after="0" w:line="60" w:lineRule="exac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72F0A" w:rsidRDefault="00C72F0A" w:rsidP="00C72F0A">
      <w:pPr>
        <w:pStyle w:val="a4"/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исторические реконструкции мышления и личности Н.Н. Страхова; «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всепонимающая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страховская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философия и русская герменевтическая («органическая») традиция; герменевтическое наследие Н.Н. Страхова в опыте современных социальных и гуманитарных наук.</w:t>
      </w:r>
    </w:p>
    <w:p w:rsidR="00F2441A" w:rsidRPr="00F2441A" w:rsidRDefault="00F2441A" w:rsidP="00F2441A">
      <w:pPr>
        <w:pStyle w:val="a4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2441A" w:rsidRDefault="00F2441A" w:rsidP="00F2441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8133B" w:rsidRDefault="00D8133B" w:rsidP="00F2441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bookmarkStart w:id="0" w:name="_GoBack"/>
      <w:bookmarkEnd w:id="0"/>
    </w:p>
    <w:p w:rsidR="00C72F0A" w:rsidRDefault="00C72F0A" w:rsidP="00C72F0A">
      <w:pPr>
        <w:spacing w:after="0" w:line="1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14DB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Практическая философия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библиотек, музеев, архивохранилищ:</w:t>
      </w:r>
    </w:p>
    <w:p w:rsidR="00C72F0A" w:rsidRDefault="00C72F0A" w:rsidP="00C72F0A">
      <w:pPr>
        <w:pStyle w:val="a4"/>
        <w:spacing w:after="0" w:line="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домашняя (личная) библиотека как явление русской книжности: собрания Н.Н. Страхова, его современников и собеседников; проблемы сохранности и реконструкции домашних библиотек;</w:t>
      </w: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фондов, хранение и доступ к архивным материалам, музейным и редким коллекциям; организация удаленного доступа к библиотечным ресурсам;</w:t>
      </w:r>
    </w:p>
    <w:p w:rsidR="00C72F0A" w:rsidRDefault="00C72F0A" w:rsidP="00C72F0A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коммуникативный дизайн реальных и виртуальных библиотечных пространств;</w:t>
      </w: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библиотеки-музеи как центры исследовательской, организационно-просветительской и академической клубной деятельности; </w:t>
      </w:r>
    </w:p>
    <w:p w:rsidR="00C72F0A" w:rsidRDefault="00C72F0A" w:rsidP="00C72F0A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проектная деятельность библиотек-музеев в контексте новых научно-образовательных программ и технологий (открытого образования, исследований и обучения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on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line</w:t>
      </w:r>
      <w:r w:rsidRPr="00C72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т.п.); инновационные формы финансирования 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архивов, библиотек и музеев (ресурсные перспективы венчурных фондов,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фандрайзинг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 законодательные налоговые инициативы и др.;</w:t>
      </w: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A" w:rsidRDefault="00C72F0A" w:rsidP="00C72F0A">
      <w:pPr>
        <w:pStyle w:val="a4"/>
        <w:spacing w:after="0" w:line="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A" w:rsidRDefault="00C72F0A" w:rsidP="00C72F0A">
      <w:pPr>
        <w:pStyle w:val="a4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основные направления и формы взаимодействия библиотек с  федеральными, региональными и муниципальными органами управления и общественными организациями и объединениями. </w:t>
      </w:r>
    </w:p>
    <w:p w:rsidR="00C72F0A" w:rsidRDefault="00C72F0A" w:rsidP="00C72F0A">
      <w:pPr>
        <w:pStyle w:val="a4"/>
        <w:spacing w:after="0" w:line="120" w:lineRule="exact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2F0A" w:rsidRDefault="00C72F0A" w:rsidP="00C72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Основные формы работы конференции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пленарные и секционные заседания, «круглые столы», панельные дискуссии,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книжно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-иллюстративные выставки; допускается организация выставки-презентации изданий, авторами которых являются участники конференции.</w:t>
      </w:r>
    </w:p>
    <w:p w:rsidR="00C72F0A" w:rsidRDefault="00C72F0A" w:rsidP="00C72F0A">
      <w:pPr>
        <w:pStyle w:val="a4"/>
        <w:spacing w:after="0" w:line="120" w:lineRule="exact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2F0A" w:rsidRDefault="00C72F0A" w:rsidP="00C72F0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Рабочие языки конференции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: русский, английский.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Форма участия в конференции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 очная/заочная</w:t>
      </w:r>
    </w:p>
    <w:p w:rsidR="00C72F0A" w:rsidRDefault="00C72F0A" w:rsidP="00C72F0A">
      <w:pPr>
        <w:spacing w:after="0" w:line="120" w:lineRule="exact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Заявки на участие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 конференции принимаются </w:t>
      </w:r>
      <w:r w:rsidRPr="00C705A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zh-CN"/>
        </w:rPr>
        <w:t xml:space="preserve">до </w:t>
      </w:r>
      <w:r w:rsidR="00C705AB" w:rsidRPr="00C705A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zh-CN"/>
        </w:rPr>
        <w:t>1 июня</w:t>
      </w:r>
      <w:r w:rsidRPr="00C705A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zh-CN"/>
        </w:rPr>
        <w:t xml:space="preserve"> 2018 г.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9101D4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по электронной почте: vasilyeva@bsu.edu.ru </w:t>
      </w:r>
      <w:r w:rsidR="009101D4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(</w:t>
      </w:r>
      <w:r w:rsidR="005C1D3B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Ольга Афанасьевна </w:t>
      </w:r>
      <w:r w:rsidR="009101D4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Васильева</w:t>
      </w:r>
      <w:r w:rsidR="009101D4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).</w:t>
      </w:r>
      <w:r w:rsidR="008409AA" w:rsidRPr="008409AA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Порядок оформления заявок в приложении № 1.</w:t>
      </w:r>
    </w:p>
    <w:p w:rsidR="00C72F0A" w:rsidRDefault="00C72F0A" w:rsidP="00C72F0A">
      <w:pPr>
        <w:spacing w:after="0" w:line="120" w:lineRule="exact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Статьи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, подготовленные по материалам докладов, публикуются в сборнике материалов конференции до ее начала; тексты статей принимаются к публикации в срок </w:t>
      </w:r>
      <w:r w:rsidRPr="00C705A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zh-CN"/>
        </w:rPr>
        <w:t>до 20 сентября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 xml:space="preserve"> </w:t>
      </w:r>
      <w:r w:rsidRPr="00C705A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zh-CN"/>
        </w:rPr>
        <w:t>2018 г.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по электронной почте: </w:t>
      </w:r>
      <w:r w:rsidR="000B5E49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vasilyeva@bsu.edu.ru </w:t>
      </w:r>
      <w:r w:rsid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(</w:t>
      </w:r>
      <w:r w:rsidR="005C1D3B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Ольга Афанасьевна </w:t>
      </w:r>
      <w:r w:rsidR="000B5E49" w:rsidRP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Васильева</w:t>
      </w:r>
      <w:r w:rsidR="000B5E49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).</w:t>
      </w:r>
      <w:r w:rsidR="000B5E4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Материалы, содержащие плагиат, к публикации не допускаются</w:t>
      </w:r>
      <w:r w:rsidR="000B5E4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Общие требования к оформлению публикаций – в приложении № 2.</w:t>
      </w:r>
    </w:p>
    <w:p w:rsidR="00C72F0A" w:rsidRDefault="00C72F0A" w:rsidP="00C72F0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Оргкомитет оставляет за собой право отбора материалов для публикации в сетевом журнале «Научный результат. Социальные и гуманитарные исследования».</w:t>
      </w:r>
    </w:p>
    <w:p w:rsidR="00C72F0A" w:rsidRDefault="00C72F0A" w:rsidP="00C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Контактная информация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: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Лариса Николаевна Анищенко,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заместитель директора 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Научной библиотеки им. Н.Н. Страхова НИУ «БелГУ»;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e-mail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zh-CN"/>
          </w:rPr>
          <w:t>anischenko@bsu.edu.ru</w:t>
        </w:r>
      </w:hyperlink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 ;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тел</w:t>
      </w:r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.: (4722)30-11-44; +7 980 392 58 01; (4722)30-11-39;</w:t>
      </w:r>
    </w:p>
    <w:p w:rsidR="00C72F0A" w:rsidRDefault="00C72F0A" w:rsidP="00C72F0A">
      <w:pPr>
        <w:spacing w:after="0" w:line="60" w:lineRule="exact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</w:p>
    <w:p w:rsidR="00C72F0A" w:rsidRDefault="005D382D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Алексей Геннади</w:t>
      </w:r>
      <w:r w:rsidR="00C72F0A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евич Масалов,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заведующий отделом редких книг</w:t>
      </w:r>
    </w:p>
    <w:p w:rsidR="00C72F0A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Научной библиотеки им. Н.Н. Страхова НИУ «БелГУ»;</w:t>
      </w:r>
    </w:p>
    <w:p w:rsidR="00C72F0A" w:rsidRPr="00243783" w:rsidRDefault="00C72F0A" w:rsidP="00C72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e-mail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zh-CN"/>
          </w:rPr>
          <w:t>masalov@bsu.edu.ru</w:t>
        </w:r>
      </w:hyperlink>
      <w:r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; 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тел</w:t>
      </w:r>
      <w:r w:rsidR="00243783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.: +7 952 425 46 34</w:t>
      </w:r>
    </w:p>
    <w:p w:rsidR="00C72F0A" w:rsidRDefault="00C72F0A" w:rsidP="00C72F0A">
      <w:pPr>
        <w:suppressAutoHyphens/>
        <w:spacing w:after="0" w:line="120" w:lineRule="exact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72F0A" w:rsidRDefault="00C72F0A" w:rsidP="000B5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Командировочные расходы (проезд, проживание, питание) за счет направляющей стороны. Проживание участников организуется в гостиницах г. Белгорода.</w:t>
      </w:r>
    </w:p>
    <w:p w:rsidR="00C72F0A" w:rsidRDefault="00C72F0A" w:rsidP="00C72F0A">
      <w:pPr>
        <w:suppressAutoHyphens/>
        <w:spacing w:after="0" w:line="120" w:lineRule="exact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F0A" w:rsidRDefault="00C72F0A" w:rsidP="00C72F0A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Культурная программа конференции предусматривает посещение квартиры-музея Н.Н. Страхова, Белгородского государственного литературного музея, Пушкинской библиотеки-музея, музея истории НИУ «БелГУ», Ботанического сада НИУ «БелГУ», Белгородского государственного историко-художественного музея-диорамы «Курская битва. Белгородское направление».</w:t>
      </w:r>
    </w:p>
    <w:p w:rsidR="00C72F0A" w:rsidRDefault="00C72F0A" w:rsidP="00C72F0A">
      <w:pPr>
        <w:shd w:val="clear" w:color="auto" w:fill="FFFFFF"/>
        <w:autoSpaceDE w:val="0"/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72F0A" w:rsidRDefault="00C72F0A" w:rsidP="00C72F0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ru-RU"/>
        </w:rPr>
        <w:lastRenderedPageBreak/>
        <w:t>Адрес проведения конференции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308000, г. Белгород, ул. Преображенская, 78, корпус 9, НИУ «БелГУ», социально-теологический факультет имени митрополита Московского и Коломенского Макария (Булгакова), библиотека-музей Н.Н. Страхова. </w:t>
      </w:r>
    </w:p>
    <w:p w:rsidR="00C72F0A" w:rsidRDefault="00C72F0A" w:rsidP="00C72F0A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</w:p>
    <w:p w:rsidR="00C72F0A" w:rsidRDefault="00C72F0A" w:rsidP="00C72F0A">
      <w:pPr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br w:type="page"/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№ 1</w:t>
      </w: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2441A" w:rsidRDefault="00F2441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Всероссийская</w:t>
      </w:r>
      <w:r w:rsidR="00C72F0A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научно-практическая конференция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(с международным участием)</w:t>
      </w:r>
    </w:p>
    <w:p w:rsidR="005C1D3B" w:rsidRDefault="005C1D3B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 w:rsidR="00C72F0A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«VIII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Страховские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чтения:</w:t>
      </w: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Н.Н. Страхов и его собеседники в мире архивов, музеев и библиотек»</w:t>
      </w:r>
    </w:p>
    <w:p w:rsidR="00C72F0A" w:rsidRDefault="00C72F0A" w:rsidP="00C72F0A">
      <w:pPr>
        <w:suppressAutoHyphens/>
        <w:spacing w:after="0" w:line="120" w:lineRule="exact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</w:pPr>
    </w:p>
    <w:p w:rsidR="00C72F0A" w:rsidRDefault="0082121F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Белгород, 21</w:t>
      </w:r>
      <w:r w:rsidR="00C72F0A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-2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3</w:t>
      </w:r>
      <w:r w:rsidR="00C72F0A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 xml:space="preserve"> ноября 2018 г.</w:t>
      </w: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zh-CN"/>
        </w:rPr>
      </w:pP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zh-CN"/>
        </w:rPr>
      </w:pP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ap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i/>
          <w:caps/>
          <w:sz w:val="23"/>
          <w:szCs w:val="23"/>
          <w:lang w:eastAsia="zh-CN"/>
        </w:rPr>
        <w:t>Заявка участника</w:t>
      </w: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i/>
          <w:caps/>
          <w:sz w:val="23"/>
          <w:szCs w:val="23"/>
          <w:lang w:eastAsia="zh-CN"/>
        </w:rPr>
      </w:pPr>
    </w:p>
    <w:p w:rsidR="00C72F0A" w:rsidRDefault="00C72F0A" w:rsidP="00C72F0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"/>
        <w:gridCol w:w="3500"/>
        <w:gridCol w:w="4776"/>
      </w:tblGrid>
      <w:tr w:rsidR="00C72F0A" w:rsidTr="00C72F0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Фамилия, имя, отчество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 xml:space="preserve">Страна, город 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Название организации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(место работы полностью),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 xml:space="preserve">занимаемая должность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(при отсутствии рабочего места указывается текущий исследовательский статус – студент, аспирант, свободный исследователь и т.п.)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Учёная степень, учёное звание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(при наличии)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 xml:space="preserve">Адрес электронной почты 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Рабочий или контактный телефон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it-IT"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05AB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C705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Форма участия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(очная/заочная)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C72F0A" w:rsidTr="00C72F0A">
        <w:tc>
          <w:tcPr>
            <w:tcW w:w="7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05AB">
            <w:pPr>
              <w:suppressLineNumbers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72F0A" w:rsidRDefault="00C72F0A">
            <w:pPr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C705A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zh-CN"/>
              </w:rPr>
              <w:t>Необходимые технические средства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(указать какие)</w:t>
            </w:r>
          </w:p>
        </w:tc>
        <w:tc>
          <w:tcPr>
            <w:tcW w:w="4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F0A" w:rsidRDefault="00C72F0A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:rsidR="00C72F0A" w:rsidRDefault="00C72F0A" w:rsidP="00C72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72F0A" w:rsidRDefault="00C72F0A" w:rsidP="00C72F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72F0A" w:rsidRDefault="00C72F0A" w:rsidP="00C72F0A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72F0A" w:rsidRDefault="00C72F0A" w:rsidP="00C72F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F0A" w:rsidRDefault="00C72F0A" w:rsidP="00C72F0A">
      <w:pPr>
        <w:spacing w:after="0" w:line="240" w:lineRule="auto"/>
        <w:ind w:firstLine="690"/>
        <w:jc w:val="center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Общие требования к оформлению статьи</w:t>
      </w:r>
    </w:p>
    <w:p w:rsidR="00C72F0A" w:rsidRDefault="00C72F0A" w:rsidP="00C72F0A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A" w:rsidRDefault="00C72F0A" w:rsidP="0082121F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Формат текста статьи: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Microsoft</w:t>
      </w:r>
      <w:r w:rsidRPr="00C72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(*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.).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Times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R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oman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размер шрифта – 14 пт., межстрочный интервал – 1,5, абзацный отступ – 1.25, выравнивание основного текста – по ширине, поля страниц: верхнее, нижнее, правое и левое – 2,0 см. </w:t>
      </w:r>
    </w:p>
    <w:p w:rsid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В верхнем правом углу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документа размещается УДК; выравнивание текста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правому краю.</w:t>
      </w:r>
    </w:p>
    <w:p w:rsid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Ниже, через две «висячих» строки полужирным шрифтом указываются </w:t>
      </w:r>
      <w:r w:rsidRPr="00703858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фамилия и инициалы автора (авторов)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; вырав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>нивание текста по правому краю.</w:t>
      </w:r>
    </w:p>
    <w:p w:rsid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Ниже, на следующей строке, курсивом – </w:t>
      </w:r>
      <w:r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название высшего учебного заведения (организации), город, страна (в именительном падеже);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вырав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>нивание текста по правому краю.</w:t>
      </w:r>
    </w:p>
    <w:p w:rsid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Ниже, через две «висячих» строки –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название статьи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на русском языке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, полужирным шрифтом, прописными буквами;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выравнивание текста по центру.</w:t>
      </w:r>
    </w:p>
    <w:p w:rsidR="00703858" w:rsidRP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Д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алее через две «висячих» строки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даются </w:t>
      </w:r>
      <w:r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аннотация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 </w:t>
      </w:r>
      <w:r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ключевые слова</w:t>
      </w:r>
      <w:r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русском языке;</w:t>
      </w:r>
      <w:r w:rsidR="00703858"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выравнивание текста по ширине.</w:t>
      </w:r>
    </w:p>
    <w:p w:rsidR="00703858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Через две «висячих» строки </w:t>
      </w:r>
      <w:r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>дублируются</w:t>
      </w:r>
      <w:r w:rsidR="00703858"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английском языке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703858" w:rsidRPr="00703858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фамилия, имя и инициал отчества автора (авторов),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703858"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название высшего учебного заведения (организации), город, страна (в именительном падеже</w:t>
      </w:r>
      <w:proofErr w:type="gramStart"/>
      <w:r w:rsidR="00703858"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),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название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стат</w:t>
      </w:r>
      <w:r w:rsidR="0070385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ьи, </w:t>
      </w:r>
      <w:r w:rsidR="00703858"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аннотация </w:t>
      </w:r>
      <w:r w:rsidR="00703858"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и </w:t>
      </w:r>
      <w:r w:rsidR="00703858" w:rsidRPr="00703858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ключевые слова.</w:t>
      </w:r>
    </w:p>
    <w:p w:rsidR="00C72F0A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Через две «висячих» строки помещается </w:t>
      </w:r>
      <w:r w:rsidRPr="00703858">
        <w:rPr>
          <w:rFonts w:ascii="Times New Roman" w:eastAsia="Times New Roman" w:hAnsi="Times New Roman" w:cs="Times New Roman"/>
          <w:sz w:val="23"/>
          <w:szCs w:val="23"/>
          <w:lang w:eastAsia="zh-CN"/>
        </w:rPr>
        <w:t>основной текст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статьи на русском языке; выравнивание текста по ширине.</w:t>
      </w:r>
    </w:p>
    <w:p w:rsidR="00C72F0A" w:rsidRDefault="00C72F0A" w:rsidP="00C72F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После выводов, с пропуском в одну «висячую» строку, –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список литературы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, который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оформляется согласно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eastAsia="ru-RU"/>
          </w:rPr>
          <w:t>ГОСТ 7.1-2003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«Библиографическая запись. Библиографическое описание: общие требования и правила составления»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Ссылки на источники указываются внутри текста (в квадратных скобках). </w:t>
      </w:r>
      <w:r w:rsidR="00703858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писок литературы приводится в алфавитном порядке дважды (на русском и английском языках; русскоязычные тексты при записи в англоязычном списке транслитерируются)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C72F0A" w:rsidRDefault="00C72F0A" w:rsidP="00C72F0A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Иллюстрации,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рисунки, диаграммы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должны быть представлены и в тексте, и в виде отдельных файлов в формате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tif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300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C72F0A" w:rsidRDefault="00C72F0A" w:rsidP="00C72F0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F0A" w:rsidRDefault="00C72F0A" w:rsidP="00C72F0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ОБРАЗЕЦ ОФОРМЛЕНИЯ СТАТЬИ</w:t>
      </w:r>
    </w:p>
    <w:p w:rsidR="00C72F0A" w:rsidRDefault="00C72F0A" w:rsidP="00C72F0A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УДК 130.2</w:t>
      </w:r>
    </w:p>
    <w:p w:rsidR="00C72F0A" w:rsidRDefault="00C72F0A" w:rsidP="00C72F0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</w:pPr>
    </w:p>
    <w:p w:rsidR="00D5450D" w:rsidRPr="00D5450D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Сорокина</w:t>
      </w:r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 xml:space="preserve"> </w:t>
      </w:r>
      <w:r w:rsidRPr="004A0EEA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Д</w:t>
      </w:r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.</w:t>
      </w:r>
      <w:r w:rsidRPr="004A0EEA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Д</w:t>
      </w:r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.</w:t>
      </w: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Институт мировой литературы имени А. М. Горького</w:t>
      </w: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Российской академии наук, г. Москва, Россия</w:t>
      </w:r>
    </w:p>
    <w:p w:rsidR="00D5450D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"ПОЕЗДКА НА КАВКАЗ" (1859) Н. Н. СТРАХОВА КАК ОТРАЖЕНИЕ ПЕРЕХОДНОЙ ЭПОХИ ОТ РОМАНТИЗМА К РЕАЛИЗМУ</w:t>
      </w:r>
    </w:p>
    <w:p w:rsidR="00D5450D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ab/>
        <w:t xml:space="preserve">Аннотация. </w:t>
      </w:r>
      <w:r w:rsidRPr="004A0EEA">
        <w:rPr>
          <w:rFonts w:ascii="Times New Roman" w:eastAsia="Times New Roman" w:hAnsi="Times New Roman" w:cs="Times New Roman"/>
          <w:sz w:val="23"/>
          <w:szCs w:val="23"/>
          <w:lang w:eastAsia="zh-CN"/>
        </w:rPr>
        <w:t>Статья посвящена художественно-автобиографическому отрывку Н. Н. Страхова "Поездка на Кавказ", по идейно-тематическому содержанию близкому к произведениям о Кавказе русской классической литературы 1830-1840-х гг. Написание "Поездки" относится к раннему этапу творческой биографии Н. Н. Страхова, который до сих пор остается малоизученным. Также "Поездка" сопоставляется с реалистическими произведениями 1850-х гг., а именно с Военными рассказами Л. Н. Толстого.</w:t>
      </w:r>
    </w:p>
    <w:p w:rsidR="00D5450D" w:rsidRPr="004A0EEA" w:rsidRDefault="00D5450D" w:rsidP="00D545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ab/>
        <w:t>Ключевые слова:</w:t>
      </w:r>
      <w:r w:rsidRPr="004A0EE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русская литература XIX в</w:t>
      </w:r>
      <w:r w:rsidR="00F2441A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  <w:r w:rsidRPr="004A0EEA">
        <w:rPr>
          <w:rFonts w:ascii="Times New Roman" w:eastAsia="Times New Roman" w:hAnsi="Times New Roman" w:cs="Times New Roman"/>
          <w:sz w:val="23"/>
          <w:szCs w:val="23"/>
          <w:lang w:eastAsia="zh-CN"/>
        </w:rPr>
        <w:t>, Н. Н. Страхов, М. Ю. Лермонтов, Л. Н. Толстой, Кавказ, романтизм, реализм</w:t>
      </w:r>
      <w:r w:rsidR="00F2441A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C72F0A" w:rsidRDefault="00C72F0A" w:rsidP="00C72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F2441A" w:rsidRDefault="00F2441A" w:rsidP="00C72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D5450D" w:rsidRPr="00D5450D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zh-CN"/>
        </w:rPr>
      </w:pPr>
      <w:proofErr w:type="spellStart"/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zh-CN"/>
        </w:rPr>
        <w:lastRenderedPageBreak/>
        <w:t>Sorokina</w:t>
      </w:r>
      <w:proofErr w:type="spellEnd"/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zh-CN"/>
        </w:rPr>
        <w:t xml:space="preserve"> </w:t>
      </w:r>
      <w:proofErr w:type="spellStart"/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zh-CN"/>
        </w:rPr>
        <w:t>Dar'ya</w:t>
      </w:r>
      <w:proofErr w:type="spellEnd"/>
      <w:r w:rsidRPr="00D5450D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zh-CN"/>
        </w:rPr>
        <w:t xml:space="preserve"> D.</w:t>
      </w: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  <w:t>Gorky Institute of World Literature</w:t>
      </w: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</w:pPr>
      <w:proofErr w:type="gramStart"/>
      <w:r w:rsidRPr="004A0EEA"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  <w:t>of</w:t>
      </w:r>
      <w:proofErr w:type="gramEnd"/>
      <w:r w:rsidRPr="004A0EEA"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  <w:t xml:space="preserve"> the Russian Academy of Sciences, Moscow, Russia</w:t>
      </w:r>
    </w:p>
    <w:p w:rsidR="00D5450D" w:rsidRPr="004A0EEA" w:rsidRDefault="00D5450D" w:rsidP="00D545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</w:pPr>
      <w:r w:rsidRPr="004A0EEA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 xml:space="preserve">“TRIP TO THE CAUCASUS” (1859) BY N. N. STRAKHOV AS A REPRESENTATION </w:t>
      </w:r>
    </w:p>
    <w:p w:rsidR="00D5450D" w:rsidRPr="004A0EEA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</w:pPr>
      <w:r w:rsidRPr="004A0EEA"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  <w:t>OF THE TRANSITION PERIOD FROM ROMANTICISM TO REALISM</w:t>
      </w:r>
    </w:p>
    <w:p w:rsidR="00D5450D" w:rsidRPr="004A0EEA" w:rsidRDefault="00D5450D" w:rsidP="00D54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zh-CN"/>
        </w:rPr>
      </w:pPr>
    </w:p>
    <w:p w:rsidR="00D5450D" w:rsidRPr="004A0EEA" w:rsidRDefault="00D5450D" w:rsidP="00D545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  <w:t>Abstract.</w:t>
      </w:r>
      <w:r w:rsidRPr="004A0EEA">
        <w:rPr>
          <w:lang w:val="en-US"/>
        </w:rPr>
        <w:t xml:space="preserve"> </w:t>
      </w:r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The article is devoted to the artistic-autobiographical fragment by N. </w:t>
      </w:r>
      <w:proofErr w:type="spellStart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Strakhov</w:t>
      </w:r>
      <w:proofErr w:type="spellEnd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 “Trip to the Caucasus” that is in its ideological and thematic content close to the works about the Caucasus of the Russian classical literature of the 1830-1840s. Writing of the “Trip” refers to an early stage of creative biography of N. </w:t>
      </w:r>
      <w:proofErr w:type="spellStart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Strakhov</w:t>
      </w:r>
      <w:proofErr w:type="spellEnd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, who is still little-known. The “Trip” is also compared to the realistic works of the 1850s, namely with L. Tolstoy’s War stories</w:t>
      </w:r>
    </w:p>
    <w:p w:rsidR="00D5450D" w:rsidRPr="004A0EEA" w:rsidRDefault="00D5450D" w:rsidP="00D545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r w:rsidRPr="004A0EEA"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  <w:t>Key words:</w:t>
      </w:r>
      <w:r w:rsidRPr="004A0EEA">
        <w:rPr>
          <w:lang w:val="en-US"/>
        </w:rPr>
        <w:t xml:space="preserve"> </w:t>
      </w:r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the Russian literature of the XIX century; N. </w:t>
      </w:r>
      <w:proofErr w:type="spellStart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Strakhov</w:t>
      </w:r>
      <w:proofErr w:type="spellEnd"/>
      <w:r w:rsidRPr="004A0EEA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>; M. Lermontov; L. Tolstoy; the Caucasus; romanticism; realism.</w:t>
      </w:r>
    </w:p>
    <w:p w:rsidR="00D5450D" w:rsidRPr="004A0EEA" w:rsidRDefault="00D5450D" w:rsidP="00D545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</w:pPr>
    </w:p>
    <w:p w:rsidR="00C72F0A" w:rsidRPr="00D5450D" w:rsidRDefault="00C72F0A" w:rsidP="00C72F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Текст</w:t>
      </w:r>
      <w:r w:rsidRPr="00D5450D">
        <w:rPr>
          <w:rFonts w:ascii="Times New Roman" w:eastAsia="Times New Roman" w:hAnsi="Times New Roman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статьи</w:t>
      </w:r>
    </w:p>
    <w:p w:rsidR="00C72F0A" w:rsidRPr="00D5450D" w:rsidRDefault="00C72F0A" w:rsidP="00C72F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  <w:lang w:val="en-US" w:eastAsia="zh-CN"/>
        </w:rPr>
      </w:pPr>
    </w:p>
    <w:p w:rsidR="00C72F0A" w:rsidRDefault="00C72F0A" w:rsidP="00C72F0A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Список литературы</w:t>
      </w:r>
    </w:p>
    <w:p w:rsidR="002B06C0" w:rsidRDefault="002B06C0" w:rsidP="00C72F0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72F0A" w:rsidRDefault="00C72F0A" w:rsidP="00C72F0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References</w:t>
      </w:r>
      <w:proofErr w:type="spellEnd"/>
    </w:p>
    <w:sectPr w:rsidR="00C7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FB6"/>
    <w:multiLevelType w:val="hybridMultilevel"/>
    <w:tmpl w:val="C9FC68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D01080"/>
    <w:multiLevelType w:val="hybridMultilevel"/>
    <w:tmpl w:val="56C410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CC5E6B"/>
    <w:multiLevelType w:val="hybridMultilevel"/>
    <w:tmpl w:val="DB7225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5C5235B"/>
    <w:multiLevelType w:val="hybridMultilevel"/>
    <w:tmpl w:val="B9A45264"/>
    <w:lvl w:ilvl="0" w:tplc="A26813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B3E"/>
    <w:multiLevelType w:val="hybridMultilevel"/>
    <w:tmpl w:val="D7A8F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3711D"/>
    <w:multiLevelType w:val="hybridMultilevel"/>
    <w:tmpl w:val="60E82DB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6C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0BC4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5E49"/>
    <w:rsid w:val="000B6CF1"/>
    <w:rsid w:val="000C2427"/>
    <w:rsid w:val="000C5740"/>
    <w:rsid w:val="000D4F0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0D1C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3783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6C0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4912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2787F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1D3B"/>
    <w:rsid w:val="005C4703"/>
    <w:rsid w:val="005D0C1A"/>
    <w:rsid w:val="005D189D"/>
    <w:rsid w:val="005D382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14DBE"/>
    <w:rsid w:val="00615885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03858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121F"/>
    <w:rsid w:val="0082318C"/>
    <w:rsid w:val="0082644C"/>
    <w:rsid w:val="00827639"/>
    <w:rsid w:val="00833AC7"/>
    <w:rsid w:val="00834480"/>
    <w:rsid w:val="0083626B"/>
    <w:rsid w:val="0083694B"/>
    <w:rsid w:val="008374BA"/>
    <w:rsid w:val="008409A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01D4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358D6"/>
    <w:rsid w:val="00C4111F"/>
    <w:rsid w:val="00C4689F"/>
    <w:rsid w:val="00C46BCD"/>
    <w:rsid w:val="00C62599"/>
    <w:rsid w:val="00C62C6E"/>
    <w:rsid w:val="00C6306F"/>
    <w:rsid w:val="00C66B2A"/>
    <w:rsid w:val="00C67E3B"/>
    <w:rsid w:val="00C705AB"/>
    <w:rsid w:val="00C72F0A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450D"/>
    <w:rsid w:val="00D558B8"/>
    <w:rsid w:val="00D57734"/>
    <w:rsid w:val="00D62B28"/>
    <w:rsid w:val="00D72842"/>
    <w:rsid w:val="00D72AF0"/>
    <w:rsid w:val="00D750C4"/>
    <w:rsid w:val="00D76798"/>
    <w:rsid w:val="00D8133B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2441A"/>
    <w:rsid w:val="00F335DB"/>
    <w:rsid w:val="00F33A23"/>
    <w:rsid w:val="00F35572"/>
    <w:rsid w:val="00F3741E"/>
    <w:rsid w:val="00F3766B"/>
    <w:rsid w:val="00F419A6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A5E"/>
    <w:rsid w:val="00F92FA0"/>
    <w:rsid w:val="00F9480F"/>
    <w:rsid w:val="00FA25F8"/>
    <w:rsid w:val="00FB0004"/>
    <w:rsid w:val="00FB1F6C"/>
    <w:rsid w:val="00FB2973"/>
    <w:rsid w:val="00FB3F48"/>
    <w:rsid w:val="00FC1E64"/>
    <w:rsid w:val="00FC4920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23D"/>
  <w15:docId w15:val="{209022C8-4134-4C07-A6F7-4B27BA1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F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bsu.edu.ru/upload/iblock/e7e/gost7.1-2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lov@bsu.edu.ru" TargetMode="External"/><Relationship Id="rId5" Type="http://schemas.openxmlformats.org/officeDocument/2006/relationships/hyperlink" Target="mailto:anischenko@bsu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Пользователь Windows</cp:lastModifiedBy>
  <cp:revision>21</cp:revision>
  <dcterms:created xsi:type="dcterms:W3CDTF">2018-03-04T22:30:00Z</dcterms:created>
  <dcterms:modified xsi:type="dcterms:W3CDTF">2018-03-05T09:06:00Z</dcterms:modified>
</cp:coreProperties>
</file>